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2F7C24" w:rsidRDefault="009D6A4D" w:rsidP="002F7C24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مناهج البحث العلمي</w:t>
      </w:r>
    </w:p>
    <w:p w:rsidR="00435BD8" w:rsidRDefault="009D6A4D" w:rsidP="002F7C24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301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عرب </w:t>
      </w:r>
    </w:p>
    <w:p w:rsidR="002F7C24" w:rsidRPr="0009619D" w:rsidRDefault="002F7C24" w:rsidP="002F7C24">
      <w:pPr>
        <w:bidi/>
        <w:rPr>
          <w:rFonts w:cs="SC_DUBAI"/>
          <w:b/>
          <w:bCs/>
          <w:color w:val="17365D"/>
          <w:sz w:val="44"/>
          <w:szCs w:val="44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619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3827"/>
      </w:tblGrid>
      <w:tr w:rsidR="004626D5" w:rsidRPr="002436E3" w:rsidTr="003B2B28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3827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3B2B28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3827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D7110A" w:rsidP="00D7110A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301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مناهج البحث العلمي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4626D5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707347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اللغة والنحو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3B2B28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</w:t>
            </w:r>
            <w:r w:rsidR="003B2B2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سادس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D7110A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</w:t>
            </w:r>
          </w:p>
        </w:tc>
      </w:tr>
      <w:tr w:rsidR="004626D5" w:rsidRPr="002436E3" w:rsidTr="003B2B28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3827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D7110A" w:rsidRPr="008A5E23" w:rsidRDefault="00D7110A" w:rsidP="00B76E80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5E23">
        <w:rPr>
          <w:rFonts w:ascii="Traditional Arabic" w:hAnsi="Traditional Arabic" w:cs="Traditional Arabic"/>
          <w:sz w:val="28"/>
          <w:szCs w:val="28"/>
          <w:rtl/>
        </w:rPr>
        <w:t>زيادة وعي الطلاب بالمناهج الأساسية لأي بحث علمي مثل المنهج الاستنباطي والمنهج الاستقرائي.</w:t>
      </w:r>
    </w:p>
    <w:p w:rsidR="00D7110A" w:rsidRPr="008A5E23" w:rsidRDefault="00D7110A" w:rsidP="00B76E80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5E23">
        <w:rPr>
          <w:rFonts w:ascii="Traditional Arabic" w:hAnsi="Traditional Arabic" w:cs="Traditional Arabic"/>
          <w:sz w:val="28"/>
          <w:szCs w:val="28"/>
          <w:rtl/>
        </w:rPr>
        <w:t>التعرف إلى قيمة طرح الفروض في البحث العلمي.</w:t>
      </w:r>
    </w:p>
    <w:p w:rsidR="00D7110A" w:rsidRPr="008A5E23" w:rsidRDefault="00D7110A" w:rsidP="00B76E80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8A5E23">
        <w:rPr>
          <w:rFonts w:ascii="Traditional Arabic" w:hAnsi="Traditional Arabic" w:cs="Traditional Arabic"/>
          <w:sz w:val="28"/>
          <w:szCs w:val="28"/>
          <w:rtl/>
        </w:rPr>
        <w:t>التعرف إلى أهمية تجنب المغالطات بأنواعها المختلفة في كتابة البحث.</w:t>
      </w:r>
    </w:p>
    <w:p w:rsidR="00D7110A" w:rsidRPr="008A5E23" w:rsidRDefault="00D7110A" w:rsidP="00B76E80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A5E23">
        <w:rPr>
          <w:rFonts w:ascii="Traditional Arabic" w:hAnsi="Traditional Arabic" w:cs="Traditional Arabic"/>
          <w:sz w:val="28"/>
          <w:szCs w:val="28"/>
          <w:rtl/>
        </w:rPr>
        <w:t>عرض بعض المناهج المتصلة باللغة والأدب.</w:t>
      </w:r>
    </w:p>
    <w:p w:rsid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D7110A" w:rsidRPr="00D7110A" w:rsidRDefault="00D7110A" w:rsidP="00B76E80">
      <w:pPr>
        <w:pStyle w:val="a8"/>
        <w:numPr>
          <w:ilvl w:val="0"/>
          <w:numId w:val="23"/>
        </w:numPr>
        <w:bidi/>
        <w:ind w:left="624"/>
        <w:rPr>
          <w:rFonts w:ascii="Traditional Arabic" w:hAnsi="Traditional Arabic" w:cs="Traditional Arabic"/>
          <w:sz w:val="28"/>
          <w:szCs w:val="28"/>
          <w:rtl/>
        </w:rPr>
      </w:pPr>
      <w:r w:rsidRPr="00D7110A">
        <w:rPr>
          <w:rFonts w:ascii="Traditional Arabic" w:hAnsi="Traditional Arabic" w:cs="Traditional Arabic"/>
          <w:sz w:val="28"/>
          <w:szCs w:val="28"/>
          <w:rtl/>
        </w:rPr>
        <w:t xml:space="preserve">تدريب الطلاب على استخدام شبكة المعلومات في البحث عن المواد التي تساعدهم في إعداد بحوثهم.   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D7110A" w:rsidRDefault="00D7110A" w:rsidP="00D7110A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D7110A" w:rsidRDefault="00D7110A" w:rsidP="00D7110A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Pr="00D37DC3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3B2B28" w:rsidRPr="00A707D8" w:rsidTr="00DE19C7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3B2B28" w:rsidRPr="00A707D8" w:rsidRDefault="003B2B28" w:rsidP="00DE19C7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3B2B28" w:rsidRPr="00A707D8" w:rsidRDefault="003B2B28" w:rsidP="00DE19C7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B2B28" w:rsidRPr="00A707D8" w:rsidRDefault="003B2B28" w:rsidP="00DE19C7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D7110A" w:rsidRPr="00A707D8" w:rsidTr="00D7110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الفرق بين العلم والمعرفة/ سمات التفكير العلمي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7110A" w:rsidRPr="00A707D8" w:rsidTr="00D7110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مفاهيم منهجية: الاستدلال/الاستنباط/ الاستقراء / القياس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7110A" w:rsidRPr="00A707D8" w:rsidTr="00D7110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المغالطات/ قضية المصطلح العلمي ومشكلاته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7110A" w:rsidRPr="00A707D8" w:rsidTr="00D7110A">
        <w:trPr>
          <w:trHeight w:val="593"/>
        </w:trPr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قضية الفروض العلمية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7110A" w:rsidRPr="00A707D8" w:rsidTr="00D7110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المناهج الأساسية:المنهج الاستنباطي/ المنهج الاستقرائي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7110A" w:rsidRPr="00A707D8" w:rsidTr="00D7110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المنهج: التاريخي/ الاجتماعي/ النفسي في الأدب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D7110A" w:rsidRPr="00A707D8" w:rsidTr="00D7110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المنهج: البنيوي/ الجمالي/ الظاهري في الأدب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707347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D7110A" w:rsidRPr="00A707D8" w:rsidTr="00D7110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المنهج: المعياري/ المقارن في اللغة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707347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D7110A" w:rsidRPr="00A707D8" w:rsidTr="00D7110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D7110A" w:rsidRPr="008A5E23" w:rsidRDefault="00D7110A" w:rsidP="00D7110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المنهج: التاريخي / الوصفي في اللغة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D7110A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D7110A" w:rsidRPr="008A5E23" w:rsidRDefault="00707347" w:rsidP="00D711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3B2B28" w:rsidRPr="00A707D8" w:rsidTr="00DE19C7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3B2B28" w:rsidRPr="00A707D8" w:rsidRDefault="003B2B28" w:rsidP="00DE19C7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3B2B28" w:rsidRPr="003101E9" w:rsidRDefault="00D7110A" w:rsidP="00DE19C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3B2B28" w:rsidRPr="003101E9" w:rsidRDefault="00D7110A" w:rsidP="00DE19C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41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3B2B28" w:rsidRDefault="003B2B28" w:rsidP="003B2B28">
      <w:pPr>
        <w:bidi/>
        <w:rPr>
          <w:rFonts w:ascii="Arial" w:hAnsi="Arial" w:cs="Arial"/>
          <w:sz w:val="28"/>
          <w:szCs w:val="28"/>
          <w:rtl/>
        </w:rPr>
      </w:pPr>
    </w:p>
    <w:p w:rsidR="003B2B28" w:rsidRPr="006646D8" w:rsidRDefault="003B2B28" w:rsidP="003B2B28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D7110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3B2B28" w:rsidRDefault="00FA3CC3" w:rsidP="003B2B28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</w:t>
      </w:r>
      <w:r w:rsidR="003B2B28" w:rsidRPr="0000580E">
        <w:rPr>
          <w:rFonts w:ascii="Traditional Arabic" w:hAnsi="Traditional Arabic" w:cs="Traditional Arabic"/>
          <w:sz w:val="28"/>
          <w:szCs w:val="28"/>
          <w:rtl/>
        </w:rPr>
        <w:t>مطالعات وبحوث وتحليل نصوص : 63 ساعة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B76E80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B76E80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E54919" w:rsidRPr="00ED6A45" w:rsidRDefault="00581FF6" w:rsidP="00B76E80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ED6A45" w:rsidRDefault="00ED6A45" w:rsidP="00ED6A4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D7110A" w:rsidRPr="008A5E23" w:rsidRDefault="00D7110A" w:rsidP="00B76E80">
            <w:pPr>
              <w:numPr>
                <w:ilvl w:val="0"/>
                <w:numId w:val="24"/>
              </w:numPr>
              <w:tabs>
                <w:tab w:val="clear" w:pos="720"/>
                <w:tab w:val="num" w:pos="482"/>
              </w:tabs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إلى أهم المناهج المؤسسة للبحث العلمي.</w:t>
            </w:r>
          </w:p>
          <w:p w:rsidR="00D7110A" w:rsidRPr="008A5E23" w:rsidRDefault="00D7110A" w:rsidP="00B76E80">
            <w:pPr>
              <w:numPr>
                <w:ilvl w:val="0"/>
                <w:numId w:val="24"/>
              </w:numPr>
              <w:tabs>
                <w:tab w:val="clear" w:pos="720"/>
                <w:tab w:val="num" w:pos="482"/>
              </w:tabs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إلى أهمية طرح الفروض العلمية.</w:t>
            </w:r>
          </w:p>
          <w:p w:rsidR="00532D50" w:rsidRPr="00D7110A" w:rsidRDefault="00D7110A" w:rsidP="00707347">
            <w:pPr>
              <w:numPr>
                <w:ilvl w:val="0"/>
                <w:numId w:val="24"/>
              </w:numPr>
              <w:tabs>
                <w:tab w:val="clear" w:pos="720"/>
                <w:tab w:val="num" w:pos="482"/>
              </w:tabs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70734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</w:t>
            </w:r>
            <w:r w:rsidRPr="008A5E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بقضية المنهج في البحث العلمي.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D7110A" w:rsidRPr="00D7110A" w:rsidRDefault="00D7110A" w:rsidP="00B76E80">
            <w:pPr>
              <w:pStyle w:val="a8"/>
              <w:numPr>
                <w:ilvl w:val="1"/>
                <w:numId w:val="25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المناقشة.</w:t>
            </w:r>
          </w:p>
          <w:p w:rsidR="00D7110A" w:rsidRPr="00D7110A" w:rsidRDefault="00D7110A" w:rsidP="00B76E80">
            <w:pPr>
              <w:pStyle w:val="a8"/>
              <w:numPr>
                <w:ilvl w:val="1"/>
                <w:numId w:val="25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تكليف الطلاب بالرجوع إلى المراجع المتصلة بالمقرر</w:t>
            </w:r>
          </w:p>
          <w:p w:rsidR="00D7110A" w:rsidRPr="00D7110A" w:rsidRDefault="00D7110A" w:rsidP="00B76E80">
            <w:pPr>
              <w:pStyle w:val="a8"/>
              <w:numPr>
                <w:ilvl w:val="1"/>
                <w:numId w:val="25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قراءة بعض البحوث في اللغة والأدب وملاحظة جوانب القوة أو الضعف فيها.</w:t>
            </w:r>
          </w:p>
          <w:p w:rsidR="00532D50" w:rsidRPr="00D7110A" w:rsidRDefault="00D7110A" w:rsidP="00B76E80">
            <w:pPr>
              <w:pStyle w:val="a8"/>
              <w:numPr>
                <w:ilvl w:val="0"/>
                <w:numId w:val="25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>- أن يقوم بعض الطلاب بعرض بعض ما يكلفون به في قضية المناهج.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B76E80">
            <w:pPr>
              <w:numPr>
                <w:ilvl w:val="1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B76E80">
            <w:pPr>
              <w:numPr>
                <w:ilvl w:val="1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B76E80">
            <w:pPr>
              <w:numPr>
                <w:ilvl w:val="1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782E83" w:rsidRPr="00D7110A" w:rsidRDefault="00D7110A" w:rsidP="00B76E80">
            <w:pPr>
              <w:pStyle w:val="a8"/>
              <w:numPr>
                <w:ilvl w:val="1"/>
                <w:numId w:val="26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زيادة الوعي بقضية المنهج وأهمية المنهجية في البحث العلمي والتفكير-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D7110A" w:rsidRPr="00D7110A" w:rsidRDefault="00D7110A" w:rsidP="00B76E80">
            <w:pPr>
              <w:pStyle w:val="a8"/>
              <w:numPr>
                <w:ilvl w:val="0"/>
                <w:numId w:val="27"/>
              </w:numPr>
              <w:tabs>
                <w:tab w:val="left" w:pos="482"/>
              </w:tabs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>إطلاع الطلاب على أهم المواقع في الشبكة العنكبوتية المتصلة بالمقرر.</w:t>
            </w:r>
          </w:p>
          <w:p w:rsidR="00D7110A" w:rsidRPr="00D7110A" w:rsidRDefault="00D7110A" w:rsidP="00B76E80">
            <w:pPr>
              <w:pStyle w:val="a8"/>
              <w:numPr>
                <w:ilvl w:val="0"/>
                <w:numId w:val="27"/>
              </w:numPr>
              <w:tabs>
                <w:tab w:val="left" w:pos="482"/>
              </w:tabs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تكليف الطلاب بقراءة بعض البحوث التي تميزت منهجيا.</w:t>
            </w: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B6212C" w:rsidRPr="00D7110A" w:rsidRDefault="00D7110A" w:rsidP="00B76E80">
            <w:pPr>
              <w:pStyle w:val="a8"/>
              <w:numPr>
                <w:ilvl w:val="0"/>
                <w:numId w:val="27"/>
              </w:numPr>
              <w:tabs>
                <w:tab w:val="left" w:pos="482"/>
              </w:tabs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إدارة بعض المناقشات بين الطلاب حول قضايا المنهج.</w:t>
            </w:r>
            <w:r w:rsidRPr="00D7110A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76E80" w:rsidRPr="00B76E80" w:rsidRDefault="00B76E80" w:rsidP="00B76E80">
            <w:pPr>
              <w:pStyle w:val="a8"/>
              <w:numPr>
                <w:ilvl w:val="1"/>
                <w:numId w:val="28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يستطيع الطالب اكتشاف المغالطات في البحوث وحده؟</w:t>
            </w:r>
          </w:p>
          <w:p w:rsidR="00B76E80" w:rsidRPr="00B76E80" w:rsidRDefault="00B76E80" w:rsidP="00B76E80">
            <w:pPr>
              <w:pStyle w:val="a8"/>
              <w:numPr>
                <w:ilvl w:val="1"/>
                <w:numId w:val="28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يستطيع أن يلاحظ الفرضية القائمة في أي بحث؟</w:t>
            </w: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B6212C" w:rsidRPr="00B76E80" w:rsidRDefault="00B76E80" w:rsidP="00B76E80">
            <w:pPr>
              <w:pStyle w:val="a8"/>
              <w:numPr>
                <w:ilvl w:val="1"/>
                <w:numId w:val="28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يستطيع أن يتتبع المنهج الذي استخدمه باحث ما في عمله؟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76E80" w:rsidRDefault="00B76E80" w:rsidP="00B76E8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76E80" w:rsidRDefault="00B76E80" w:rsidP="00B76E8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lastRenderedPageBreak/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B76E8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901"/>
        </w:trPr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B76E80" w:rsidRPr="00B76E80" w:rsidRDefault="00B76E80" w:rsidP="00B76E80">
            <w:pPr>
              <w:pStyle w:val="a8"/>
              <w:numPr>
                <w:ilvl w:val="1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مواجهة المواقف الكلامية.</w:t>
            </w:r>
          </w:p>
          <w:p w:rsidR="00B76E80" w:rsidRPr="00B76E80" w:rsidRDefault="00B76E80" w:rsidP="00B76E80">
            <w:pPr>
              <w:pStyle w:val="a8"/>
              <w:numPr>
                <w:ilvl w:val="1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كيفية إدارة نقاش منهجي مع الآخرين.</w:t>
            </w:r>
          </w:p>
          <w:p w:rsidR="00B76E80" w:rsidRPr="00B76E80" w:rsidRDefault="00B76E80" w:rsidP="00B76E80">
            <w:pPr>
              <w:pStyle w:val="a8"/>
              <w:numPr>
                <w:ilvl w:val="1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تقبل الرأي المخالف بصدر رحب.</w:t>
            </w:r>
          </w:p>
          <w:p w:rsidR="00426790" w:rsidRPr="00B76E80" w:rsidRDefault="00B76E80" w:rsidP="00B76E80">
            <w:pPr>
              <w:pStyle w:val="a8"/>
              <w:numPr>
                <w:ilvl w:val="1"/>
                <w:numId w:val="29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كيفية تفنيد آراء الآخرين وعرض الحيثيات عرضا منهجيا.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B76E8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044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B76E80" w:rsidRPr="00B76E80" w:rsidRDefault="00B76E80" w:rsidP="00B76E80">
            <w:pPr>
              <w:pStyle w:val="a8"/>
              <w:numPr>
                <w:ilvl w:val="1"/>
                <w:numId w:val="30"/>
              </w:numPr>
              <w:bidi/>
              <w:ind w:left="340" w:hanging="3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بين الطلاب.</w:t>
            </w:r>
          </w:p>
          <w:p w:rsidR="00F73A9F" w:rsidRPr="00B76E80" w:rsidRDefault="00B76E80" w:rsidP="00B76E80">
            <w:pPr>
              <w:pStyle w:val="a8"/>
              <w:numPr>
                <w:ilvl w:val="1"/>
                <w:numId w:val="30"/>
              </w:numPr>
              <w:bidi/>
              <w:ind w:left="340" w:hanging="3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- تدريب الطالب على استخدام شبكة المعلومات.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76E80" w:rsidRPr="00B76E80" w:rsidRDefault="00B76E80" w:rsidP="00B76E80">
            <w:pPr>
              <w:pStyle w:val="a8"/>
              <w:numPr>
                <w:ilvl w:val="0"/>
                <w:numId w:val="31"/>
              </w:numPr>
              <w:bidi/>
              <w:ind w:left="340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الشفوية.</w:t>
            </w:r>
          </w:p>
          <w:p w:rsidR="00B76E80" w:rsidRPr="00B76E80" w:rsidRDefault="00B76E80" w:rsidP="00B76E80">
            <w:pPr>
              <w:pStyle w:val="a8"/>
              <w:numPr>
                <w:ilvl w:val="0"/>
                <w:numId w:val="31"/>
              </w:numPr>
              <w:bidi/>
              <w:ind w:left="340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ملاحظة سرعة البديهة في الرد.</w:t>
            </w:r>
          </w:p>
          <w:p w:rsidR="00426790" w:rsidRPr="00B76E80" w:rsidRDefault="00B76E80" w:rsidP="00B76E80">
            <w:pPr>
              <w:pStyle w:val="a8"/>
              <w:numPr>
                <w:ilvl w:val="0"/>
                <w:numId w:val="31"/>
              </w:numPr>
              <w:bidi/>
              <w:ind w:left="340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الاختبارات التحريرية.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A5428D" w:rsidRPr="00B76E80" w:rsidRDefault="00B76E80" w:rsidP="00B76E80">
            <w:pPr>
              <w:pStyle w:val="a8"/>
              <w:numPr>
                <w:ilvl w:val="0"/>
                <w:numId w:val="32"/>
              </w:numPr>
              <w:bidi/>
              <w:ind w:left="340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6E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قدرة الطالب على استخدام الحاسوب في الحصول على المعلومات.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Pr="005B069E" w:rsidRDefault="005B069E" w:rsidP="005B069E">
            <w:pPr>
              <w:pStyle w:val="a8"/>
              <w:numPr>
                <w:ilvl w:val="0"/>
                <w:numId w:val="32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069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متابعة الطلاب في استخدامهم للحاسوب.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A5428D" w:rsidRPr="005B069E" w:rsidRDefault="005B069E" w:rsidP="005B069E">
            <w:pPr>
              <w:pStyle w:val="a8"/>
              <w:numPr>
                <w:ilvl w:val="0"/>
                <w:numId w:val="33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069E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محاولة التعرف إلى قدرة الطلاب في استخدامهم للحاسوب.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B0EC1" w:rsidRDefault="00A5428D" w:rsidP="00B76E80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تنمية قدرة الطالب على المحاورة باللغة العربية الفصحى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القدرة على الكتابة الصحيحة.</w:t>
            </w:r>
          </w:p>
          <w:p w:rsidR="00A5428D" w:rsidRPr="00782E83" w:rsidRDefault="00A5428D" w:rsidP="00B76E80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تنمية قدرة الطالب على التعبير عن نفسه باللغة العربية الفصحى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التعبير بلغة الجسد عن موضوع معين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B76E80">
            <w:pPr>
              <w:numPr>
                <w:ilvl w:val="0"/>
                <w:numId w:val="14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B76E80">
            <w:pPr>
              <w:numPr>
                <w:ilvl w:val="0"/>
                <w:numId w:val="14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B76E80">
      <w:pPr>
        <w:numPr>
          <w:ilvl w:val="0"/>
          <w:numId w:val="15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B76E80">
      <w:pPr>
        <w:numPr>
          <w:ilvl w:val="0"/>
          <w:numId w:val="15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5"/>
              </w:numPr>
              <w:bidi/>
              <w:ind w:left="482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مندور: الأدب والنقد.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5"/>
              </w:numPr>
              <w:bidi/>
              <w:ind w:left="482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sz w:val="28"/>
                <w:szCs w:val="28"/>
                <w:rtl/>
              </w:rPr>
              <w:t>-شكري عزيز الماضي: في نظرية الأدب.</w:t>
            </w:r>
          </w:p>
          <w:p w:rsidR="003B2B28" w:rsidRPr="007D3D5E" w:rsidRDefault="007D3D5E" w:rsidP="007D3D5E">
            <w:pPr>
              <w:pStyle w:val="a8"/>
              <w:numPr>
                <w:ilvl w:val="1"/>
                <w:numId w:val="35"/>
              </w:numPr>
              <w:bidi/>
              <w:ind w:left="482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أحمد بدر: أصول البحث العلمي ومناهجه.</w:t>
            </w:r>
          </w:p>
          <w:p w:rsidR="003B2B28" w:rsidRPr="0000580E" w:rsidRDefault="003B2B28" w:rsidP="003B2B28">
            <w:pPr>
              <w:bidi/>
              <w:ind w:hanging="3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580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دبقير ريتش: مناهج النقد الأدبي بين النظرية والتطبيق.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جوستاف لانسون: منهج البحث في الأدب واللغة. </w:t>
            </w:r>
          </w:p>
          <w:p w:rsidR="004A201F" w:rsidRPr="0024680B" w:rsidRDefault="004A201F" w:rsidP="005B7118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9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sz w:val="28"/>
                <w:szCs w:val="28"/>
                <w:rtl/>
              </w:rPr>
              <w:t>دليل الناقد الأدبي: سعد البازعي/ ميجان الرويلي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9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مدارس اللسانيات، التسابق والتطور: جيفري سامسون</w:t>
            </w:r>
          </w:p>
          <w:p w:rsidR="007D3D5E" w:rsidRPr="007D3D5E" w:rsidRDefault="007D3D5E" w:rsidP="007D3D5E">
            <w:pPr>
              <w:pStyle w:val="a8"/>
              <w:numPr>
                <w:ilvl w:val="1"/>
                <w:numId w:val="39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3D5E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أسس البحث فيس اللغة والأدب: د. أحمد صبرة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Pr="005B7118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7D3D5E" w:rsidRPr="008A5E23" w:rsidRDefault="007D3D5E" w:rsidP="007D3D5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5E23">
              <w:rPr>
                <w:rFonts w:ascii="Traditional Arabic" w:hAnsi="Traditional Arabic" w:cs="Traditional Arabic"/>
                <w:sz w:val="28"/>
                <w:szCs w:val="28"/>
              </w:rPr>
              <w:t>www.wekipidia.com</w:t>
            </w:r>
          </w:p>
          <w:p w:rsidR="007D3D5E" w:rsidRPr="008A5E23" w:rsidRDefault="006172D2" w:rsidP="007D3D5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hyperlink r:id="rId8" w:history="1">
              <w:r w:rsidR="007D3D5E" w:rsidRPr="008A5E23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www.freetranselation.com</w:t>
              </w:r>
            </w:hyperlink>
          </w:p>
          <w:p w:rsidR="00B50CD4" w:rsidRPr="007D3D5E" w:rsidRDefault="00B50CD4" w:rsidP="00B50CD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A47BC" w:rsidRPr="0024680B" w:rsidRDefault="003B2B28" w:rsidP="00B76E80">
            <w:pPr>
              <w:numPr>
                <w:ilvl w:val="0"/>
                <w:numId w:val="16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00580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الموسوعات والمعاجم المختصة لضبط المصطلحات وتحديد المفاهيم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B76E80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B76E80">
            <w:pPr>
              <w:numPr>
                <w:ilvl w:val="0"/>
                <w:numId w:val="6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B76E80">
            <w:pPr>
              <w:numPr>
                <w:ilvl w:val="0"/>
                <w:numId w:val="6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B76E80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B76E80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B76E80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>اختبارات تقويمية مستمرة.</w:t>
            </w:r>
          </w:p>
          <w:p w:rsidR="006201ED" w:rsidRPr="0024680B" w:rsidRDefault="006455F5" w:rsidP="00B76E80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B76E80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B76E80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B76E80">
            <w:pPr>
              <w:numPr>
                <w:ilvl w:val="0"/>
                <w:numId w:val="8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B76E80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B76E80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B76E80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B76E80">
            <w:pPr>
              <w:numPr>
                <w:ilvl w:val="0"/>
                <w:numId w:val="9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B76E80">
            <w:pPr>
              <w:numPr>
                <w:ilvl w:val="0"/>
                <w:numId w:val="10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B76E80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B76E80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B76E80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B76E80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9"/>
      <w:headerReference w:type="default" r:id="rId10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15" w:rsidRDefault="000B7215">
      <w:r>
        <w:separator/>
      </w:r>
    </w:p>
  </w:endnote>
  <w:endnote w:type="continuationSeparator" w:id="1">
    <w:p w:rsidR="000B7215" w:rsidRDefault="000B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15" w:rsidRDefault="000B7215">
      <w:r>
        <w:separator/>
      </w:r>
    </w:p>
  </w:footnote>
  <w:footnote w:type="continuationSeparator" w:id="1">
    <w:p w:rsidR="000B7215" w:rsidRDefault="000B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6172D2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6172D2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6172D2">
                  <w:pPr>
                    <w:jc w:val="center"/>
                  </w:pPr>
                  <w:fldSimple w:instr=" PAGE    \* MERGEFORMAT ">
                    <w:r w:rsidR="00707347" w:rsidRPr="00707347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4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.65pt" o:bullet="t">
        <v:imagedata r:id="rId1" o:title="BD14981_"/>
      </v:shape>
    </w:pict>
  </w:numPicBullet>
  <w:abstractNum w:abstractNumId="0">
    <w:nsid w:val="001F40F6"/>
    <w:multiLevelType w:val="hybridMultilevel"/>
    <w:tmpl w:val="ACF24260"/>
    <w:lvl w:ilvl="0" w:tplc="6B482016">
      <w:start w:val="1"/>
      <w:numFmt w:val="bullet"/>
      <w:lvlText w:val=""/>
      <w:lvlPicBulletId w:val="0"/>
      <w:lvlJc w:val="left"/>
      <w:pPr>
        <w:ind w:left="38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1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03C842D5"/>
    <w:multiLevelType w:val="hybridMultilevel"/>
    <w:tmpl w:val="5DEA41C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D07F32"/>
    <w:multiLevelType w:val="hybridMultilevel"/>
    <w:tmpl w:val="D8D27C2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077A5"/>
    <w:multiLevelType w:val="hybridMultilevel"/>
    <w:tmpl w:val="71CE72B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76AC7"/>
    <w:multiLevelType w:val="hybridMultilevel"/>
    <w:tmpl w:val="665AF9D2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66FF6"/>
    <w:multiLevelType w:val="hybridMultilevel"/>
    <w:tmpl w:val="DE6C801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C2405"/>
    <w:multiLevelType w:val="hybridMultilevel"/>
    <w:tmpl w:val="0EAC2B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2F71496"/>
    <w:multiLevelType w:val="hybridMultilevel"/>
    <w:tmpl w:val="BBF8B714"/>
    <w:lvl w:ilvl="0" w:tplc="6B482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D7ED74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05595"/>
    <w:multiLevelType w:val="hybridMultilevel"/>
    <w:tmpl w:val="135AA61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F7AEA"/>
    <w:multiLevelType w:val="hybridMultilevel"/>
    <w:tmpl w:val="5AFE1642"/>
    <w:lvl w:ilvl="0" w:tplc="6B482016">
      <w:start w:val="1"/>
      <w:numFmt w:val="bullet"/>
      <w:lvlText w:val=""/>
      <w:lvlPicBulletId w:val="0"/>
      <w:lvlJc w:val="left"/>
      <w:pPr>
        <w:ind w:left="91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9">
    <w:nsid w:val="3735317E"/>
    <w:multiLevelType w:val="hybridMultilevel"/>
    <w:tmpl w:val="F17CB83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55D11"/>
    <w:multiLevelType w:val="hybridMultilevel"/>
    <w:tmpl w:val="585EAB1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F2C19"/>
    <w:multiLevelType w:val="hybridMultilevel"/>
    <w:tmpl w:val="02945E94"/>
    <w:lvl w:ilvl="0" w:tplc="6B48201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E769D6"/>
    <w:multiLevelType w:val="hybridMultilevel"/>
    <w:tmpl w:val="F3E419C0"/>
    <w:lvl w:ilvl="0" w:tplc="6B482016">
      <w:start w:val="1"/>
      <w:numFmt w:val="bullet"/>
      <w:lvlText w:val=""/>
      <w:lvlPicBulletId w:val="0"/>
      <w:lvlJc w:val="left"/>
      <w:pPr>
        <w:ind w:left="38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1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>
    <w:nsid w:val="3EFE4B2A"/>
    <w:multiLevelType w:val="hybridMultilevel"/>
    <w:tmpl w:val="77D0E61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E30C7"/>
    <w:multiLevelType w:val="hybridMultilevel"/>
    <w:tmpl w:val="38765D1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ECB112E"/>
    <w:multiLevelType w:val="hybridMultilevel"/>
    <w:tmpl w:val="6EE6CCAE"/>
    <w:lvl w:ilvl="0" w:tplc="6B482016">
      <w:start w:val="1"/>
      <w:numFmt w:val="bullet"/>
      <w:lvlText w:val=""/>
      <w:lvlPicBulletId w:val="0"/>
      <w:lvlJc w:val="left"/>
      <w:pPr>
        <w:ind w:left="38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1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>
    <w:nsid w:val="5576649C"/>
    <w:multiLevelType w:val="hybridMultilevel"/>
    <w:tmpl w:val="5BC02B6A"/>
    <w:lvl w:ilvl="0" w:tplc="6B482016">
      <w:start w:val="1"/>
      <w:numFmt w:val="bullet"/>
      <w:lvlText w:val=""/>
      <w:lvlPicBulletId w:val="0"/>
      <w:lvlJc w:val="left"/>
      <w:pPr>
        <w:ind w:left="1088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808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0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368A8"/>
    <w:multiLevelType w:val="hybridMultilevel"/>
    <w:tmpl w:val="655A87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2743"/>
    <w:multiLevelType w:val="hybridMultilevel"/>
    <w:tmpl w:val="026894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C4446"/>
    <w:multiLevelType w:val="hybridMultilevel"/>
    <w:tmpl w:val="F088178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85FBD"/>
    <w:multiLevelType w:val="hybridMultilevel"/>
    <w:tmpl w:val="3B7669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50A20"/>
    <w:multiLevelType w:val="hybridMultilevel"/>
    <w:tmpl w:val="FED60C5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B1715"/>
    <w:multiLevelType w:val="hybridMultilevel"/>
    <w:tmpl w:val="70F6E66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27"/>
  </w:num>
  <w:num w:numId="10">
    <w:abstractNumId w:val="30"/>
  </w:num>
  <w:num w:numId="11">
    <w:abstractNumId w:val="34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33"/>
  </w:num>
  <w:num w:numId="17">
    <w:abstractNumId w:val="29"/>
  </w:num>
  <w:num w:numId="18">
    <w:abstractNumId w:val="0"/>
  </w:num>
  <w:num w:numId="19">
    <w:abstractNumId w:val="22"/>
  </w:num>
  <w:num w:numId="20">
    <w:abstractNumId w:val="28"/>
  </w:num>
  <w:num w:numId="21">
    <w:abstractNumId w:val="18"/>
  </w:num>
  <w:num w:numId="22">
    <w:abstractNumId w:val="8"/>
  </w:num>
  <w:num w:numId="23">
    <w:abstractNumId w:val="16"/>
  </w:num>
  <w:num w:numId="24">
    <w:abstractNumId w:val="12"/>
  </w:num>
  <w:num w:numId="25">
    <w:abstractNumId w:val="37"/>
  </w:num>
  <w:num w:numId="26">
    <w:abstractNumId w:val="25"/>
  </w:num>
  <w:num w:numId="27">
    <w:abstractNumId w:val="20"/>
  </w:num>
  <w:num w:numId="28">
    <w:abstractNumId w:val="31"/>
  </w:num>
  <w:num w:numId="29">
    <w:abstractNumId w:val="38"/>
  </w:num>
  <w:num w:numId="30">
    <w:abstractNumId w:val="1"/>
  </w:num>
  <w:num w:numId="31">
    <w:abstractNumId w:val="21"/>
  </w:num>
  <w:num w:numId="32">
    <w:abstractNumId w:val="23"/>
  </w:num>
  <w:num w:numId="33">
    <w:abstractNumId w:val="35"/>
  </w:num>
  <w:num w:numId="34">
    <w:abstractNumId w:val="32"/>
  </w:num>
  <w:num w:numId="35">
    <w:abstractNumId w:val="7"/>
  </w:num>
  <w:num w:numId="36">
    <w:abstractNumId w:val="19"/>
  </w:num>
  <w:num w:numId="37">
    <w:abstractNumId w:val="6"/>
  </w:num>
  <w:num w:numId="38">
    <w:abstractNumId w:val="9"/>
  </w:num>
  <w:num w:numId="39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2639"/>
    <w:rsid w:val="000B7215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2F7C24"/>
    <w:rsid w:val="00300F81"/>
    <w:rsid w:val="00321B1E"/>
    <w:rsid w:val="003329EF"/>
    <w:rsid w:val="00335AE1"/>
    <w:rsid w:val="003413EA"/>
    <w:rsid w:val="003477DD"/>
    <w:rsid w:val="003611AB"/>
    <w:rsid w:val="00386BA3"/>
    <w:rsid w:val="0039262B"/>
    <w:rsid w:val="003B2B28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454F5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69E"/>
    <w:rsid w:val="005B0EC1"/>
    <w:rsid w:val="005B3602"/>
    <w:rsid w:val="005B7118"/>
    <w:rsid w:val="005C57DA"/>
    <w:rsid w:val="005D6943"/>
    <w:rsid w:val="005E7BCD"/>
    <w:rsid w:val="005F051A"/>
    <w:rsid w:val="005F1FB6"/>
    <w:rsid w:val="006172D2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07347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3D5E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D6A4D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42B22"/>
    <w:rsid w:val="00B50CD4"/>
    <w:rsid w:val="00B54774"/>
    <w:rsid w:val="00B55758"/>
    <w:rsid w:val="00B6212C"/>
    <w:rsid w:val="00B76E80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7110A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3B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transelation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2D07F-C536-435D-AE95-CF32CC2380A3}"/>
</file>

<file path=customXml/itemProps2.xml><?xml version="1.0" encoding="utf-8"?>
<ds:datastoreItem xmlns:ds="http://schemas.openxmlformats.org/officeDocument/2006/customXml" ds:itemID="{60DF5E39-6364-4F84-912F-057785308783}"/>
</file>

<file path=customXml/itemProps3.xml><?xml version="1.0" encoding="utf-8"?>
<ds:datastoreItem xmlns:ds="http://schemas.openxmlformats.org/officeDocument/2006/customXml" ds:itemID="{0D2EBBA4-AD09-4ECC-BFC7-C79FE87CA0B7}"/>
</file>

<file path=customXml/itemProps4.xml><?xml version="1.0" encoding="utf-8"?>
<ds:datastoreItem xmlns:ds="http://schemas.openxmlformats.org/officeDocument/2006/customXml" ds:itemID="{25E0028C-9E96-4AFE-A9E8-BF5DB0D39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9080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6</cp:revision>
  <cp:lastPrinted>2009-02-23T09:51:00Z</cp:lastPrinted>
  <dcterms:created xsi:type="dcterms:W3CDTF">2009-03-06T20:34:00Z</dcterms:created>
  <dcterms:modified xsi:type="dcterms:W3CDTF">2009-03-18T10:02:00Z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